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运城市公安局创建国家食品安全示范城市</w:t>
      </w:r>
    </w:p>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ascii="方正小标宋简体" w:eastAsia="方正小标宋简体"/>
          <w:bCs/>
          <w:color w:val="000000"/>
          <w:sz w:val="44"/>
          <w:szCs w:val="44"/>
        </w:rPr>
        <w:t>2020</w:t>
      </w:r>
      <w:r>
        <w:rPr>
          <w:rFonts w:hint="eastAsia" w:ascii="方正小标宋简体" w:eastAsia="方正小标宋简体"/>
          <w:bCs/>
          <w:color w:val="000000"/>
          <w:sz w:val="44"/>
          <w:szCs w:val="44"/>
        </w:rPr>
        <w:t>年度工作情况报告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运城市公安局</w:t>
      </w:r>
    </w:p>
    <w:p>
      <w:pPr>
        <w:pStyle w:val="2"/>
        <w:spacing w:beforeAutospacing="0" w:line="460" w:lineRule="exact"/>
        <w:ind w:left="420" w:firstLine="420"/>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以来，运城市公安局食药侦部门以创建国家食品安全示范城市活动和保证人民群众餐桌安全为目标，紧紧围绕市委、市人大和市政府工作部署，在省厅食药侦总队指导和大力支持下，全面贯彻落实运城市公安局党委工作部署，以“打源头、端窝点、断网络、斩链条、追流向”为目标，紧紧围绕食品重点民生领域，以“零容忍”的决心保持高压态势，持续加大打击食品犯罪力度，取得了一些成效，现将工作情况汇报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一、今年以来工作情况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今年以来，运城市公安局食药侦部门开展了“昆仑2020”、“打击农资领域违法犯罪”专项行动，并通过各类媒体发布，全面发动人民群众举报，广泛征集食品领域案件线索，有力地打击了食品领域的各类违法犯罪活动。截止10月底，共侦办食品领域刑事案件19起，起送起诉17起，抓获犯罪嫌疑人119人，捣毁造假黑窝点4 个，累计涉案价值16594.7万元；其中公安部批准挂牌督办案件1起（“9.04买卖国家公文案”），公安部批准发起全国协查案件2起。</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二、存在的问题和短板</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（一）工作发展不平衡。</w:t>
      </w:r>
      <w:r>
        <w:rPr>
          <w:rFonts w:hint="eastAsia"/>
          <w:szCs w:val="21"/>
          <w:shd w:val="clear" w:color="auto" w:fill="FFFFFF"/>
          <w:lang w:bidi="ar"/>
        </w:rPr>
        <w:t>运城市食药侦部门于2016年成立，近几年来，虽然取得一些战果，涌现出永济大队、芮城大队及新绛大队这些先进部门，但个别县市仍存在挂靠在其它部门的现象，如绛县、夏县、万荣，没有形成独立打击能力，不能真正有效开展打击工作；且今年以来食药侦部门打击职能增加，对接的行政部门和涉及的领域增多，有限警力往往疲于应付日常工作，就案查案，主动深挖力度不够；</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（二）全方位、多角度获取案件线索来源的渠道没有形成。</w:t>
      </w:r>
      <w:r>
        <w:rPr>
          <w:rFonts w:hint="eastAsia"/>
          <w:szCs w:val="21"/>
          <w:shd w:val="clear" w:color="auto" w:fill="FFFFFF"/>
          <w:lang w:bidi="ar"/>
        </w:rPr>
        <w:t>主要原因：我市食药侦部门对相关行业、领域、重点生产企业特点、规律以及容易滋生违法犯罪的环节了解较少，没有建立起规范、适用的特情、耳目，不能做到提前掌握和及时发现行业、领域违法犯罪活动的情报，案件线索来源还主要依靠群众举报和行政部门移交。</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（三）运用大数据服务办案的能力不足，缺少攻坚克难的专业队伍。</w:t>
      </w:r>
      <w:r>
        <w:rPr>
          <w:rFonts w:hint="eastAsia"/>
          <w:szCs w:val="21"/>
          <w:shd w:val="clear" w:color="auto" w:fill="FFFFFF"/>
          <w:lang w:bidi="ar"/>
        </w:rPr>
        <w:t>从今年侦办的案件分析，多数食药侦案件仍然采取传统侦查破案手段，大数据控线取证成案较少。随着互联网快速发展，不法分子通过网络采购原料、通过电商及微商、微信朋友圈销售有毒有害、假冒伪劣食品、药品问题日渐突出，网上网下违法犯罪交织勾连，食药侦部门普遍缺乏专业人才及敏锐嗅觉利用大数据密切关注利用网络制假售假新情况，从而进行网上网下联动打击。</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三、工作对策及具体举措</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在今后工作中，针对上述问题及短板，运城市公安局将继续以食品领域犯罪工作为抓手，紧密结合我市食品领域违法犯罪实际，以严打开路，主动出击，采取以下措施强力推进各项工作，努力推动全市打击“食品”领域违法犯罪工作再上新台阶：</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（一）以创新出战力，用专业解难题，全面提升队伍素质</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们将采取以案代训，剖析典型案例、实施提升民警的专业知识和侦查能力；结合实际，以法律运用、专业技能、行刑衔接、执法规范化为重点，强化对民警的业务培训和利用大数据平台侦办案件的理念，通过抓学习、培训、办案，全面提升我市食药侦民警的法律素养和执法办案能力。</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（二）坚守食品安全底线，全力提升办案数量、质量</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们将对全市公安队伍进行整合，集中警力、合力攻坚，采取市局为引领，涉及县市结合的合成作战模式，打整体战、合成战、信息战。县市全力侦破小案，坚持小案“快侦快诉”作战模式；市局集中攻坚大案，所有大要案件全部由市局牵头侦办,两级捆绑作战模式，集中警力，全案全结。</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（三）积极探索大数据侦查应用，着力提升科技化、信息化、合成化作战水平</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们将与各行政主管单位建立情报研究机制，主动与辖区重点企业、大型物流园对接，通过大数据研判与物建特情、耳目提供情报数据相结合，定期研判分析，筛选数据及情报，广开线索案源，实现大要案件同步上案，协同配合，形成整体联动、协同作战的工作格局，强化行政司法与行政执法无缝衔接，全方位提升实战能力，力争形成运城公安在打击“食品”领域违法犯罪中的新特点、技战法。</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作为“绿水青山”和“舌尖安全的守护者”，建设美丽中国、平安中国和健康中国的中坚力量，我们运城市局全体民警将坚定对党忠诚，坚守为民初心，严厉打击食药环领域违法犯罪活动，谋百姓福祉，利国计民生，保长治久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C0150"/>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4F7C0150"/>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2021-02-21T00:55:00Z</dcterms:created>
  <dc:creator>晓</dc:creator>
  <cp:lastModifiedBy>晓</cp:lastModifiedBy>
  <dcterms:modified xsi:type="dcterms:W3CDTF">2021-02-21T00:55:59Z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